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05B8" w:rsidRDefault="00776A82">
      <w:pPr>
        <w:jc w:val="center"/>
        <w:rPr>
          <w:b/>
          <w:color w:val="000000"/>
        </w:rPr>
      </w:pPr>
      <w:bookmarkStart w:id="0" w:name="_gjdgxs" w:colFirst="0" w:colLast="0"/>
      <w:bookmarkStart w:id="1" w:name="_GoBack"/>
      <w:bookmarkEnd w:id="0"/>
      <w:bookmarkEnd w:id="1"/>
      <w:r>
        <w:rPr>
          <w:b/>
          <w:color w:val="000000"/>
        </w:rPr>
        <w:t>SUNY Broome</w:t>
      </w:r>
    </w:p>
    <w:p w:rsidR="00BF05B8" w:rsidRDefault="00776A82">
      <w:pPr>
        <w:jc w:val="center"/>
        <w:rPr>
          <w:b/>
          <w:color w:val="000000"/>
        </w:rPr>
      </w:pPr>
      <w:r>
        <w:rPr>
          <w:b/>
          <w:color w:val="000000"/>
        </w:rPr>
        <w:t>Program Review Committee</w:t>
      </w:r>
    </w:p>
    <w:p w:rsidR="00BF05B8" w:rsidRDefault="00776A82">
      <w:pPr>
        <w:jc w:val="center"/>
        <w:rPr>
          <w:b/>
          <w:color w:val="000000"/>
        </w:rPr>
      </w:pPr>
      <w:r>
        <w:rPr>
          <w:b/>
          <w:color w:val="000000"/>
        </w:rPr>
        <w:t>Program Review Exception Process</w:t>
      </w:r>
    </w:p>
    <w:p w:rsidR="00BF05B8" w:rsidRDefault="00BF05B8">
      <w:pPr>
        <w:rPr>
          <w:b/>
          <w:color w:val="000000"/>
        </w:rPr>
      </w:pPr>
    </w:p>
    <w:p w:rsidR="00BF05B8" w:rsidRDefault="00BF05B8">
      <w:pPr>
        <w:jc w:val="center"/>
        <w:rPr>
          <w:b/>
          <w:color w:val="000000"/>
        </w:rPr>
      </w:pPr>
    </w:p>
    <w:p w:rsidR="00BF05B8" w:rsidRDefault="00776A82">
      <w:pPr>
        <w:rPr>
          <w:color w:val="000000"/>
        </w:rPr>
      </w:pPr>
      <w:r>
        <w:rPr>
          <w:color w:val="000000"/>
        </w:rPr>
        <w:t>SUNY Policy #1151 requires regular assessment of academic credit bearing programs.  The SUNY policy, however, permits the program exception from regular assessment under certain condition.  In addition, Middle States Commission on Higher Education and vari</w:t>
      </w:r>
      <w:r>
        <w:rPr>
          <w:color w:val="000000"/>
        </w:rPr>
        <w:t>ous programmatic accreditors expect regular and ongoing program assessment for the purposes of quality assurance and program improvement.</w:t>
      </w:r>
    </w:p>
    <w:p w:rsidR="00BF05B8" w:rsidRDefault="00BF05B8">
      <w:pPr>
        <w:rPr>
          <w:color w:val="000000"/>
        </w:rPr>
      </w:pPr>
    </w:p>
    <w:p w:rsidR="00BF05B8" w:rsidRDefault="00776A82">
      <w:pPr>
        <w:rPr>
          <w:color w:val="000000"/>
        </w:rPr>
      </w:pPr>
      <w:r>
        <w:rPr>
          <w:color w:val="000000"/>
        </w:rPr>
        <w:t>In order to comply with SUNY requirements, meet the requirements of Middle States Commission on Higher Education, and</w:t>
      </w:r>
      <w:r>
        <w:rPr>
          <w:color w:val="000000"/>
        </w:rPr>
        <w:t xml:space="preserve"> permit flexibility for accredited programs to conduct program assessment in concert with the campus Program Review Process and limit any duplication of effort for programmatically accredited programs, registered programs may request exceptions to the prog</w:t>
      </w:r>
      <w:r>
        <w:rPr>
          <w:color w:val="000000"/>
        </w:rPr>
        <w:t>ram review process under the following circumstances:</w:t>
      </w:r>
    </w:p>
    <w:p w:rsidR="00BF05B8" w:rsidRDefault="00BF05B8">
      <w:pPr>
        <w:rPr>
          <w:color w:val="000000"/>
        </w:rPr>
      </w:pPr>
    </w:p>
    <w:p w:rsidR="00BF05B8" w:rsidRDefault="00776A82">
      <w:pPr>
        <w:numPr>
          <w:ilvl w:val="0"/>
          <w:numId w:val="2"/>
        </w:numPr>
        <w:pBdr>
          <w:top w:val="nil"/>
          <w:left w:val="nil"/>
          <w:bottom w:val="nil"/>
          <w:right w:val="nil"/>
          <w:between w:val="nil"/>
        </w:pBdr>
        <w:ind w:left="360"/>
        <w:contextualSpacing/>
        <w:rPr>
          <w:color w:val="000000"/>
        </w:rPr>
      </w:pPr>
      <w:r>
        <w:rPr>
          <w:color w:val="000000"/>
        </w:rPr>
        <w:t>Program has no enrollment**</w:t>
      </w:r>
    </w:p>
    <w:p w:rsidR="00BF05B8" w:rsidRDefault="00776A82">
      <w:pPr>
        <w:numPr>
          <w:ilvl w:val="0"/>
          <w:numId w:val="2"/>
        </w:numPr>
        <w:pBdr>
          <w:top w:val="nil"/>
          <w:left w:val="nil"/>
          <w:bottom w:val="nil"/>
          <w:right w:val="nil"/>
          <w:between w:val="nil"/>
        </w:pBdr>
        <w:ind w:left="360"/>
        <w:contextualSpacing/>
        <w:rPr>
          <w:color w:val="000000"/>
        </w:rPr>
      </w:pPr>
      <w:r>
        <w:rPr>
          <w:color w:val="000000"/>
        </w:rPr>
        <w:t>Program has low enrollment**</w:t>
      </w:r>
    </w:p>
    <w:p w:rsidR="00BF05B8" w:rsidRDefault="00776A82">
      <w:pPr>
        <w:numPr>
          <w:ilvl w:val="0"/>
          <w:numId w:val="2"/>
        </w:numPr>
        <w:pBdr>
          <w:top w:val="nil"/>
          <w:left w:val="nil"/>
          <w:bottom w:val="nil"/>
          <w:right w:val="nil"/>
          <w:between w:val="nil"/>
        </w:pBdr>
        <w:ind w:left="360"/>
        <w:contextualSpacing/>
        <w:rPr>
          <w:color w:val="000000"/>
        </w:rPr>
      </w:pPr>
      <w:r>
        <w:rPr>
          <w:color w:val="000000"/>
        </w:rPr>
        <w:t>Program has been irregularly scheduled**</w:t>
      </w:r>
    </w:p>
    <w:p w:rsidR="00BF05B8" w:rsidRDefault="00776A82">
      <w:pPr>
        <w:numPr>
          <w:ilvl w:val="0"/>
          <w:numId w:val="2"/>
        </w:numPr>
        <w:pBdr>
          <w:top w:val="nil"/>
          <w:left w:val="nil"/>
          <w:bottom w:val="nil"/>
          <w:right w:val="nil"/>
          <w:between w:val="nil"/>
        </w:pBdr>
        <w:ind w:left="360"/>
        <w:contextualSpacing/>
        <w:rPr>
          <w:color w:val="000000"/>
        </w:rPr>
      </w:pPr>
      <w:r>
        <w:rPr>
          <w:color w:val="000000"/>
        </w:rPr>
        <w:t>Program has programmatic accreditation</w:t>
      </w:r>
    </w:p>
    <w:p w:rsidR="00BF05B8" w:rsidRDefault="00776A82">
      <w:pPr>
        <w:numPr>
          <w:ilvl w:val="0"/>
          <w:numId w:val="2"/>
        </w:numPr>
        <w:pBdr>
          <w:top w:val="nil"/>
          <w:left w:val="nil"/>
          <w:bottom w:val="nil"/>
          <w:right w:val="nil"/>
          <w:between w:val="nil"/>
        </w:pBdr>
        <w:ind w:left="360"/>
        <w:contextualSpacing/>
        <w:rPr>
          <w:color w:val="000000"/>
        </w:rPr>
      </w:pPr>
      <w:r>
        <w:rPr>
          <w:color w:val="000000"/>
        </w:rPr>
        <w:t>Program is scheduled to be deactivated within the next two acade</w:t>
      </w:r>
      <w:r>
        <w:rPr>
          <w:color w:val="000000"/>
        </w:rPr>
        <w:t>mic years</w:t>
      </w:r>
    </w:p>
    <w:p w:rsidR="00BF05B8" w:rsidRDefault="00BF05B8">
      <w:pPr>
        <w:rPr>
          <w:color w:val="000000"/>
        </w:rPr>
      </w:pPr>
    </w:p>
    <w:p w:rsidR="00BF05B8" w:rsidRDefault="00776A82">
      <w:pPr>
        <w:rPr>
          <w:color w:val="000000"/>
        </w:rPr>
      </w:pPr>
      <w:r>
        <w:rPr>
          <w:color w:val="000000"/>
        </w:rPr>
        <w:t>**Please note that SUNY does not expect that a no or low enrollment program or irregularly scheduled program can be fully excluded from campus assessment plans.  A no, low, or irregularly scheduled program may be required to conduct a modified p</w:t>
      </w:r>
      <w:r>
        <w:rPr>
          <w:color w:val="000000"/>
        </w:rPr>
        <w:t>rogram review that focuses on specific components of the program review process to examine program demand and sustainability given current and projected student learning, college, local/regional workforce and transfer education needs.  In this case, the Ch</w:t>
      </w:r>
      <w:r>
        <w:rPr>
          <w:color w:val="000000"/>
        </w:rPr>
        <w:t>ief Academic Officer may place the program on the program review schedule permitting the program to conduct a modified program review.</w:t>
      </w:r>
    </w:p>
    <w:p w:rsidR="00BF05B8" w:rsidRDefault="00BF05B8">
      <w:pPr>
        <w:pBdr>
          <w:top w:val="nil"/>
          <w:left w:val="nil"/>
          <w:bottom w:val="nil"/>
          <w:right w:val="nil"/>
          <w:between w:val="nil"/>
        </w:pBdr>
        <w:ind w:hanging="720"/>
        <w:rPr>
          <w:b/>
          <w:color w:val="000000"/>
        </w:rPr>
      </w:pPr>
    </w:p>
    <w:p w:rsidR="00BF05B8" w:rsidRDefault="00776A82">
      <w:pPr>
        <w:pBdr>
          <w:top w:val="nil"/>
          <w:left w:val="nil"/>
          <w:bottom w:val="nil"/>
          <w:right w:val="nil"/>
          <w:between w:val="nil"/>
        </w:pBdr>
        <w:rPr>
          <w:color w:val="000000"/>
        </w:rPr>
      </w:pPr>
      <w:r>
        <w:rPr>
          <w:color w:val="000000"/>
        </w:rPr>
        <w:t>For programs seeking an exception due to no enrollment, low enrollment exception, or irregular scheduling, the program will need to provide the exception request with the last five years of enrollment data demonstrating the program’s enrollment or irregula</w:t>
      </w:r>
      <w:r>
        <w:rPr>
          <w:color w:val="000000"/>
        </w:rPr>
        <w:t xml:space="preserve">r scheduling, along with a brief statement explaining why enrollment or scheduling has been an issue.  The Chief Academic Officer with recommendations from the </w:t>
      </w:r>
      <w:r>
        <w:t xml:space="preserve">Program Review Committee </w:t>
      </w:r>
      <w:r>
        <w:rPr>
          <w:color w:val="000000"/>
        </w:rPr>
        <w:t>will determine if the program needs to engage in a modified program rev</w:t>
      </w:r>
      <w:r>
        <w:rPr>
          <w:color w:val="000000"/>
        </w:rPr>
        <w:t>iew.  No, low, or irregularly enrolled programs cannot be fully excluded for an indefinite period from the program review process.  Programs only may have their program review exclusion approved for 1 to 3 years.  Based on the timeline approved by the Chie</w:t>
      </w:r>
      <w:r>
        <w:rPr>
          <w:color w:val="000000"/>
        </w:rPr>
        <w:t>f Academic Officer, the Program Review Committee will place programs approved for exclusion back on the review schedule accordingly.</w:t>
      </w:r>
    </w:p>
    <w:p w:rsidR="00BF05B8" w:rsidRDefault="00BF05B8">
      <w:pPr>
        <w:pBdr>
          <w:top w:val="nil"/>
          <w:left w:val="nil"/>
          <w:bottom w:val="nil"/>
          <w:right w:val="nil"/>
          <w:between w:val="nil"/>
        </w:pBdr>
        <w:ind w:hanging="720"/>
        <w:rPr>
          <w:color w:val="000000"/>
        </w:rPr>
      </w:pPr>
    </w:p>
    <w:p w:rsidR="00BF05B8" w:rsidRDefault="00776A82">
      <w:pPr>
        <w:pBdr>
          <w:top w:val="nil"/>
          <w:left w:val="nil"/>
          <w:bottom w:val="nil"/>
          <w:right w:val="nil"/>
          <w:between w:val="nil"/>
        </w:pBdr>
        <w:rPr>
          <w:color w:val="000000"/>
        </w:rPr>
      </w:pPr>
      <w:r>
        <w:rPr>
          <w:color w:val="000000"/>
        </w:rPr>
        <w:t>Programs who are seeking an exception due to programmatic accreditation, must be actively in the process of seeking progra</w:t>
      </w:r>
      <w:r>
        <w:rPr>
          <w:color w:val="000000"/>
        </w:rPr>
        <w:t>mmatic accreditation and provide documentation to this effect.  In addition, if the program is requesting exception since they will need to provide an initial self-study as part of programmatic accreditation, the program must be able to provide the committ</w:t>
      </w:r>
      <w:r>
        <w:rPr>
          <w:color w:val="000000"/>
        </w:rPr>
        <w:t xml:space="preserve">ee a copy of the self-study within 3 years of the time of request.  </w:t>
      </w:r>
      <w:r>
        <w:rPr>
          <w:color w:val="000000"/>
        </w:rPr>
        <w:lastRenderedPageBreak/>
        <w:t>In this instance, the Chief Academic Officer may provide an exemption from program review for 1 – 3 years based on when the program’s self-study is due.</w:t>
      </w:r>
    </w:p>
    <w:p w:rsidR="00BF05B8" w:rsidRDefault="00BF05B8">
      <w:pPr>
        <w:pBdr>
          <w:top w:val="nil"/>
          <w:left w:val="nil"/>
          <w:bottom w:val="nil"/>
          <w:right w:val="nil"/>
          <w:between w:val="nil"/>
        </w:pBdr>
        <w:ind w:hanging="720"/>
        <w:rPr>
          <w:color w:val="000000"/>
        </w:rPr>
      </w:pPr>
    </w:p>
    <w:p w:rsidR="00BF05B8" w:rsidRDefault="00776A82">
      <w:pPr>
        <w:pBdr>
          <w:top w:val="nil"/>
          <w:left w:val="nil"/>
          <w:bottom w:val="nil"/>
          <w:right w:val="nil"/>
          <w:between w:val="nil"/>
        </w:pBdr>
        <w:rPr>
          <w:color w:val="000000"/>
        </w:rPr>
      </w:pPr>
      <w:r>
        <w:rPr>
          <w:color w:val="000000"/>
        </w:rPr>
        <w:t>Programs who have programmatic acc</w:t>
      </w:r>
      <w:r>
        <w:rPr>
          <w:color w:val="000000"/>
        </w:rPr>
        <w:t>reditation established and who are in good standing may request an exception from completing the SUNY Broome standard program review template.  In lieu of this, the program may submit a self-study.  The self-study requirements of the accreditor at least mu</w:t>
      </w:r>
      <w:r>
        <w:rPr>
          <w:color w:val="000000"/>
        </w:rPr>
        <w:t>st include significant and meaningful program self-assessment of its curriculum, program outcomes, and student learning aimed at program improvement.  The program accreditor must require a program self-study every 10 years or less.  Required yearly reports</w:t>
      </w:r>
      <w:r>
        <w:rPr>
          <w:color w:val="000000"/>
        </w:rPr>
        <w:t xml:space="preserve"> do not constitute self-studies.  In addition, programs that are programmatically accredited should submit all formal accreditation correspondence to the program review committee concerning the outcome of any self-study.  If the program remains in good sta</w:t>
      </w:r>
      <w:r>
        <w:rPr>
          <w:color w:val="000000"/>
        </w:rPr>
        <w:t>nding with no citations of its accreditation standards, the program will be placed on the program review schedule automatically and in concert with the anticipated date for its next self-study and site visit.</w:t>
      </w:r>
    </w:p>
    <w:p w:rsidR="00BF05B8" w:rsidRDefault="00BF05B8">
      <w:pPr>
        <w:pBdr>
          <w:top w:val="nil"/>
          <w:left w:val="nil"/>
          <w:bottom w:val="nil"/>
          <w:right w:val="nil"/>
          <w:between w:val="nil"/>
        </w:pBdr>
        <w:ind w:hanging="720"/>
        <w:rPr>
          <w:color w:val="000000"/>
        </w:rPr>
      </w:pPr>
    </w:p>
    <w:p w:rsidR="00BF05B8" w:rsidRDefault="00776A82">
      <w:pPr>
        <w:pBdr>
          <w:top w:val="nil"/>
          <w:left w:val="nil"/>
          <w:bottom w:val="nil"/>
          <w:right w:val="nil"/>
          <w:between w:val="nil"/>
        </w:pBdr>
        <w:rPr>
          <w:color w:val="000000"/>
        </w:rPr>
      </w:pPr>
      <w:bookmarkStart w:id="2" w:name="_30j0zll" w:colFirst="0" w:colLast="0"/>
      <w:bookmarkEnd w:id="2"/>
      <w:r>
        <w:rPr>
          <w:color w:val="000000"/>
        </w:rPr>
        <w:t>Programs who are programmatically accredited a</w:t>
      </w:r>
      <w:r>
        <w:rPr>
          <w:color w:val="000000"/>
        </w:rPr>
        <w:t>nd who are cited for being out of compliance with program accreditation standards must submit to the program review committee formal communication from the accreditor and note when follow-up reports and/or site visits will be required.  The program committ</w:t>
      </w:r>
      <w:r>
        <w:rPr>
          <w:color w:val="000000"/>
        </w:rPr>
        <w:t>ee will note on the program review schedule when these reports and/or visits are scheduled.  This will assist the Chief Academic Office and IEO to maintain a campus-wide overview and schedule of programmatic accreditation activities that are occurring.</w:t>
      </w:r>
    </w:p>
    <w:p w:rsidR="00BF05B8" w:rsidRDefault="00BF05B8">
      <w:pPr>
        <w:pBdr>
          <w:top w:val="nil"/>
          <w:left w:val="nil"/>
          <w:bottom w:val="nil"/>
          <w:right w:val="nil"/>
          <w:between w:val="nil"/>
        </w:pBdr>
        <w:ind w:hanging="720"/>
        <w:rPr>
          <w:color w:val="000000"/>
        </w:rPr>
      </w:pPr>
    </w:p>
    <w:p w:rsidR="00BF05B8" w:rsidRDefault="00776A82">
      <w:pPr>
        <w:pBdr>
          <w:top w:val="nil"/>
          <w:left w:val="nil"/>
          <w:bottom w:val="nil"/>
          <w:right w:val="nil"/>
          <w:between w:val="nil"/>
        </w:pBdr>
        <w:rPr>
          <w:color w:val="000000"/>
        </w:rPr>
      </w:pPr>
      <w:r>
        <w:rPr>
          <w:color w:val="000000"/>
        </w:rPr>
        <w:t>Pr</w:t>
      </w:r>
      <w:r>
        <w:rPr>
          <w:color w:val="000000"/>
        </w:rPr>
        <w:t>ograms scheduled to be deactivated within the next 1 – 2 academic years may seek an exception to the program review process.  The programs should submit any relevant paperwork demonstrating the program deactivation request to SUNY and/or other relevant sta</w:t>
      </w:r>
      <w:r>
        <w:rPr>
          <w:color w:val="000000"/>
        </w:rPr>
        <w:t>te agencies.</w:t>
      </w:r>
    </w:p>
    <w:p w:rsidR="00BF05B8" w:rsidRDefault="00BF05B8">
      <w:pPr>
        <w:pBdr>
          <w:top w:val="nil"/>
          <w:left w:val="nil"/>
          <w:bottom w:val="nil"/>
          <w:right w:val="nil"/>
          <w:between w:val="nil"/>
        </w:pBdr>
        <w:ind w:hanging="720"/>
        <w:rPr>
          <w:color w:val="000000"/>
        </w:rPr>
      </w:pPr>
    </w:p>
    <w:p w:rsidR="00BF05B8" w:rsidRDefault="00776A82">
      <w:pPr>
        <w:pBdr>
          <w:top w:val="nil"/>
          <w:left w:val="nil"/>
          <w:bottom w:val="nil"/>
          <w:right w:val="nil"/>
          <w:between w:val="nil"/>
        </w:pBdr>
        <w:rPr>
          <w:color w:val="000000"/>
        </w:rPr>
      </w:pPr>
      <w:r>
        <w:rPr>
          <w:color w:val="000000"/>
        </w:rPr>
        <w:t>If a program is discontinuing programmatic accreditation with a programmatic accreditor and is not being discontinued, then the program will no longer be eligible for program review exception due to programmatic accreditation.  The program wi</w:t>
      </w:r>
      <w:r>
        <w:rPr>
          <w:color w:val="000000"/>
        </w:rPr>
        <w:t xml:space="preserve">ll be placed on the program review schedule five years after the submission of their last self-study.  </w:t>
      </w:r>
    </w:p>
    <w:p w:rsidR="00BF05B8" w:rsidRDefault="00BF05B8">
      <w:pPr>
        <w:pBdr>
          <w:top w:val="nil"/>
          <w:left w:val="nil"/>
          <w:bottom w:val="nil"/>
          <w:right w:val="nil"/>
          <w:between w:val="nil"/>
        </w:pBdr>
        <w:ind w:hanging="720"/>
        <w:rPr>
          <w:color w:val="000000"/>
        </w:rPr>
      </w:pPr>
    </w:p>
    <w:p w:rsidR="00BF05B8" w:rsidRDefault="00776A82">
      <w:pPr>
        <w:pBdr>
          <w:top w:val="nil"/>
          <w:left w:val="nil"/>
          <w:bottom w:val="nil"/>
          <w:right w:val="nil"/>
          <w:between w:val="nil"/>
        </w:pBdr>
        <w:rPr>
          <w:color w:val="000000"/>
        </w:rPr>
      </w:pPr>
      <w:r>
        <w:rPr>
          <w:color w:val="000000"/>
        </w:rPr>
        <w:t>The program review committee will provide, at the close of each academic year, the program review exception list to the Chief Academic Officer, Divisio</w:t>
      </w:r>
      <w:r>
        <w:rPr>
          <w:color w:val="000000"/>
        </w:rPr>
        <w:t>nal Deans, Institutional Effectiveness, and other appropriate committees.</w:t>
      </w:r>
    </w:p>
    <w:p w:rsidR="00BF05B8" w:rsidRDefault="00BF05B8">
      <w:pPr>
        <w:pBdr>
          <w:top w:val="nil"/>
          <w:left w:val="nil"/>
          <w:bottom w:val="nil"/>
          <w:right w:val="nil"/>
          <w:between w:val="nil"/>
        </w:pBdr>
        <w:ind w:hanging="720"/>
        <w:rPr>
          <w:b/>
          <w:color w:val="000000"/>
        </w:rPr>
      </w:pPr>
    </w:p>
    <w:p w:rsidR="00BF05B8" w:rsidRDefault="00BF05B8">
      <w:pPr>
        <w:pBdr>
          <w:top w:val="nil"/>
          <w:left w:val="nil"/>
          <w:bottom w:val="nil"/>
          <w:right w:val="nil"/>
          <w:between w:val="nil"/>
        </w:pBdr>
        <w:ind w:hanging="720"/>
        <w:rPr>
          <w:b/>
          <w:color w:val="000000"/>
        </w:rPr>
      </w:pPr>
    </w:p>
    <w:p w:rsidR="00BF05B8" w:rsidRDefault="00776A82">
      <w:pPr>
        <w:pBdr>
          <w:top w:val="nil"/>
          <w:left w:val="nil"/>
          <w:bottom w:val="nil"/>
          <w:right w:val="nil"/>
          <w:between w:val="nil"/>
        </w:pBdr>
        <w:ind w:hanging="720"/>
        <w:rPr>
          <w:b/>
          <w:color w:val="000000"/>
        </w:rPr>
      </w:pPr>
      <w:r>
        <w:rPr>
          <w:b/>
          <w:color w:val="000000"/>
        </w:rPr>
        <w:t>Definitions:</w:t>
      </w:r>
    </w:p>
    <w:p w:rsidR="00BF05B8" w:rsidRDefault="00BF05B8">
      <w:pPr>
        <w:pBdr>
          <w:top w:val="nil"/>
          <w:left w:val="nil"/>
          <w:bottom w:val="nil"/>
          <w:right w:val="nil"/>
          <w:between w:val="nil"/>
        </w:pBdr>
        <w:ind w:hanging="720"/>
        <w:rPr>
          <w:color w:val="000000"/>
        </w:rPr>
      </w:pPr>
    </w:p>
    <w:p w:rsidR="00BF05B8" w:rsidRDefault="00776A82">
      <w:pPr>
        <w:pBdr>
          <w:top w:val="nil"/>
          <w:left w:val="nil"/>
          <w:bottom w:val="nil"/>
          <w:right w:val="nil"/>
          <w:between w:val="nil"/>
        </w:pBdr>
        <w:ind w:left="1350" w:hanging="1350"/>
        <w:rPr>
          <w:color w:val="000000"/>
        </w:rPr>
      </w:pPr>
      <w:r>
        <w:rPr>
          <w:b/>
          <w:color w:val="000000"/>
        </w:rPr>
        <w:t>“No Enrollment”</w:t>
      </w:r>
      <w:r>
        <w:rPr>
          <w:color w:val="000000"/>
        </w:rPr>
        <w:t xml:space="preserve"> – No enrollment is defined as no students being enrolled in a program for each of the five academic years preceding the academic year in which program review is scheduled to take place.</w:t>
      </w:r>
    </w:p>
    <w:p w:rsidR="00BF05B8" w:rsidRDefault="00BF05B8">
      <w:pPr>
        <w:rPr>
          <w:color w:val="000000"/>
        </w:rPr>
      </w:pPr>
    </w:p>
    <w:p w:rsidR="00BF05B8" w:rsidRDefault="00776A82">
      <w:pPr>
        <w:pBdr>
          <w:top w:val="nil"/>
          <w:left w:val="nil"/>
          <w:bottom w:val="nil"/>
          <w:right w:val="nil"/>
          <w:between w:val="nil"/>
        </w:pBdr>
        <w:ind w:left="1350" w:hanging="1350"/>
        <w:rPr>
          <w:color w:val="000000"/>
        </w:rPr>
      </w:pPr>
      <w:r>
        <w:rPr>
          <w:b/>
          <w:color w:val="000000"/>
        </w:rPr>
        <w:t>“Low Enrollment”</w:t>
      </w:r>
      <w:r>
        <w:rPr>
          <w:color w:val="000000"/>
        </w:rPr>
        <w:t xml:space="preserve"> – Low enrollment is defined as fewer than 10 studen</w:t>
      </w:r>
      <w:r>
        <w:rPr>
          <w:color w:val="000000"/>
        </w:rPr>
        <w:t>ts being enrolled in a program for each of the five academic years preceding the academic year in which program review is scheduled to take place.</w:t>
      </w:r>
    </w:p>
    <w:p w:rsidR="00BF05B8" w:rsidRDefault="00BF05B8">
      <w:pPr>
        <w:pBdr>
          <w:top w:val="nil"/>
          <w:left w:val="nil"/>
          <w:bottom w:val="nil"/>
          <w:right w:val="nil"/>
          <w:between w:val="nil"/>
        </w:pBdr>
        <w:ind w:left="1350" w:hanging="1350"/>
        <w:rPr>
          <w:color w:val="000000"/>
        </w:rPr>
      </w:pPr>
    </w:p>
    <w:p w:rsidR="00BF05B8" w:rsidRDefault="00776A82">
      <w:pPr>
        <w:pBdr>
          <w:top w:val="nil"/>
          <w:left w:val="nil"/>
          <w:bottom w:val="nil"/>
          <w:right w:val="nil"/>
          <w:between w:val="nil"/>
        </w:pBdr>
        <w:ind w:left="1350" w:hanging="1350"/>
        <w:rPr>
          <w:color w:val="000000"/>
        </w:rPr>
      </w:pPr>
      <w:r>
        <w:rPr>
          <w:b/>
          <w:color w:val="000000"/>
        </w:rPr>
        <w:lastRenderedPageBreak/>
        <w:t>“Low Enrollment”</w:t>
      </w:r>
      <w:r>
        <w:rPr>
          <w:color w:val="000000"/>
        </w:rPr>
        <w:t xml:space="preserve"> – Low enrollment is defined as fewer than 10 students being enrolled in a program for each </w:t>
      </w:r>
      <w:r>
        <w:rPr>
          <w:color w:val="000000"/>
        </w:rPr>
        <w:t>of the five academic years preceding the academic year in which program review is scheduled to take place.</w:t>
      </w:r>
    </w:p>
    <w:p w:rsidR="00BF05B8" w:rsidRDefault="00BF05B8">
      <w:pPr>
        <w:pBdr>
          <w:top w:val="nil"/>
          <w:left w:val="nil"/>
          <w:bottom w:val="nil"/>
          <w:right w:val="nil"/>
          <w:between w:val="nil"/>
        </w:pBdr>
        <w:ind w:left="1350" w:hanging="1350"/>
        <w:rPr>
          <w:b/>
          <w:color w:val="000000"/>
        </w:rPr>
      </w:pPr>
    </w:p>
    <w:p w:rsidR="00BF05B8" w:rsidRDefault="00776A82">
      <w:pPr>
        <w:pBdr>
          <w:top w:val="nil"/>
          <w:left w:val="nil"/>
          <w:bottom w:val="nil"/>
          <w:right w:val="nil"/>
          <w:between w:val="nil"/>
        </w:pBdr>
        <w:ind w:left="1350" w:hanging="1350"/>
        <w:rPr>
          <w:color w:val="000000"/>
        </w:rPr>
      </w:pPr>
      <w:r>
        <w:rPr>
          <w:b/>
          <w:color w:val="000000"/>
        </w:rPr>
        <w:t>“New Program”</w:t>
      </w:r>
      <w:r>
        <w:rPr>
          <w:color w:val="000000"/>
        </w:rPr>
        <w:t xml:space="preserve"> – A new program is defined as a program that is being offered to students for the first time.</w:t>
      </w:r>
    </w:p>
    <w:p w:rsidR="00BF05B8" w:rsidRDefault="00BF05B8">
      <w:pPr>
        <w:pBdr>
          <w:top w:val="nil"/>
          <w:left w:val="nil"/>
          <w:bottom w:val="nil"/>
          <w:right w:val="nil"/>
          <w:between w:val="nil"/>
        </w:pBdr>
        <w:ind w:left="1350" w:hanging="1350"/>
        <w:rPr>
          <w:color w:val="000000"/>
        </w:rPr>
      </w:pPr>
    </w:p>
    <w:p w:rsidR="00BF05B8" w:rsidRDefault="00776A82">
      <w:pPr>
        <w:pBdr>
          <w:top w:val="nil"/>
          <w:left w:val="nil"/>
          <w:bottom w:val="nil"/>
          <w:right w:val="nil"/>
          <w:between w:val="nil"/>
        </w:pBdr>
        <w:ind w:left="1350" w:hanging="1350"/>
        <w:rPr>
          <w:color w:val="000000"/>
        </w:rPr>
      </w:pPr>
      <w:r>
        <w:rPr>
          <w:b/>
          <w:color w:val="000000"/>
        </w:rPr>
        <w:t>“Programmatic Accreditation”</w:t>
      </w:r>
      <w:r>
        <w:rPr>
          <w:color w:val="000000"/>
        </w:rPr>
        <w:t xml:space="preserve"> – Programm</w:t>
      </w:r>
      <w:r>
        <w:rPr>
          <w:color w:val="000000"/>
        </w:rPr>
        <w:t>atic accreditation means a registered program of study is programmatically accredited by a recognized accrediting agency.  The programmatic accreditor must require, as part of its accreditation process, the program to engage in self-review through the proc</w:t>
      </w:r>
      <w:r>
        <w:rPr>
          <w:color w:val="000000"/>
        </w:rPr>
        <w:t>ess of self-study that systematically assesses its student learning every 10 years or less.</w:t>
      </w:r>
    </w:p>
    <w:p w:rsidR="00BF05B8" w:rsidRDefault="00BF05B8">
      <w:pPr>
        <w:pBdr>
          <w:top w:val="nil"/>
          <w:left w:val="nil"/>
          <w:bottom w:val="nil"/>
          <w:right w:val="nil"/>
          <w:between w:val="nil"/>
        </w:pBdr>
        <w:ind w:left="1350" w:hanging="1350"/>
        <w:rPr>
          <w:color w:val="000000"/>
        </w:rPr>
      </w:pPr>
    </w:p>
    <w:p w:rsidR="00BF05B8" w:rsidRDefault="00776A82">
      <w:pPr>
        <w:pBdr>
          <w:top w:val="nil"/>
          <w:left w:val="nil"/>
          <w:bottom w:val="nil"/>
          <w:right w:val="nil"/>
          <w:between w:val="nil"/>
        </w:pBdr>
        <w:ind w:left="1350" w:hanging="1350"/>
        <w:rPr>
          <w:color w:val="000000"/>
        </w:rPr>
      </w:pPr>
      <w:r>
        <w:rPr>
          <w:b/>
          <w:color w:val="000000"/>
        </w:rPr>
        <w:t>“Program Deactivation”</w:t>
      </w:r>
      <w:r>
        <w:rPr>
          <w:color w:val="000000"/>
        </w:rPr>
        <w:t xml:space="preserve"> – If a program is no longer scheduled to be offered and will be deactivated with SUNY and NYSED or other state agency within the next two ye</w:t>
      </w:r>
      <w:r>
        <w:rPr>
          <w:color w:val="000000"/>
        </w:rPr>
        <w:t>ars, it is considered in the “deactivation” stage and thus excluded from the program review.</w:t>
      </w:r>
    </w:p>
    <w:p w:rsidR="00BF05B8" w:rsidRDefault="00BF05B8">
      <w:pPr>
        <w:widowControl w:val="0"/>
        <w:spacing w:after="240"/>
        <w:rPr>
          <w:rFonts w:ascii="Arial" w:eastAsia="Arial" w:hAnsi="Arial" w:cs="Arial"/>
          <w:color w:val="000000"/>
        </w:rPr>
      </w:pPr>
    </w:p>
    <w:p w:rsidR="00BF05B8" w:rsidRDefault="00BF05B8">
      <w:pPr>
        <w:widowControl w:val="0"/>
        <w:spacing w:after="240"/>
        <w:rPr>
          <w:rFonts w:ascii="Arial" w:eastAsia="Arial" w:hAnsi="Arial" w:cs="Arial"/>
          <w:color w:val="000000"/>
        </w:rPr>
      </w:pPr>
    </w:p>
    <w:p w:rsidR="00BF05B8" w:rsidRDefault="00BF05B8">
      <w:pPr>
        <w:widowControl w:val="0"/>
        <w:spacing w:after="240"/>
        <w:rPr>
          <w:rFonts w:ascii="Arial" w:eastAsia="Arial" w:hAnsi="Arial" w:cs="Arial"/>
          <w:color w:val="000000"/>
        </w:rPr>
      </w:pPr>
    </w:p>
    <w:p w:rsidR="00BF05B8" w:rsidRDefault="00BF05B8">
      <w:pPr>
        <w:widowControl w:val="0"/>
        <w:spacing w:after="240"/>
        <w:rPr>
          <w:rFonts w:ascii="Arial" w:eastAsia="Arial" w:hAnsi="Arial" w:cs="Arial"/>
          <w:color w:val="000000"/>
        </w:rPr>
      </w:pPr>
    </w:p>
    <w:p w:rsidR="00BF05B8" w:rsidRDefault="00776A82">
      <w:pPr>
        <w:rPr>
          <w:b/>
          <w:color w:val="000000"/>
        </w:rPr>
      </w:pPr>
      <w:r>
        <w:br w:type="page"/>
      </w:r>
    </w:p>
    <w:p w:rsidR="00BF05B8" w:rsidRDefault="00776A82">
      <w:pPr>
        <w:jc w:val="center"/>
        <w:rPr>
          <w:b/>
          <w:color w:val="000000"/>
        </w:rPr>
      </w:pPr>
      <w:r>
        <w:rPr>
          <w:b/>
          <w:color w:val="000000"/>
        </w:rPr>
        <w:lastRenderedPageBreak/>
        <w:t>SUNY Broome Community College</w:t>
      </w:r>
    </w:p>
    <w:p w:rsidR="00BF05B8" w:rsidRDefault="00776A82">
      <w:pPr>
        <w:jc w:val="center"/>
        <w:rPr>
          <w:b/>
          <w:color w:val="000000"/>
        </w:rPr>
      </w:pPr>
      <w:r>
        <w:rPr>
          <w:b/>
          <w:color w:val="000000"/>
        </w:rPr>
        <w:t>Program Review Exception Request</w:t>
      </w:r>
    </w:p>
    <w:p w:rsidR="00BF05B8" w:rsidRDefault="00BF05B8">
      <w:pPr>
        <w:jc w:val="center"/>
        <w:rPr>
          <w:b/>
        </w:rPr>
      </w:pPr>
    </w:p>
    <w:p w:rsidR="00BF05B8" w:rsidRDefault="00776A82">
      <w:pPr>
        <w:rPr>
          <w:b/>
        </w:rPr>
      </w:pPr>
      <w:r>
        <w:rPr>
          <w:b/>
        </w:rPr>
        <w:t>Program Name:</w:t>
      </w:r>
    </w:p>
    <w:p w:rsidR="00BF05B8" w:rsidRDefault="00BF05B8">
      <w:pPr>
        <w:rPr>
          <w:b/>
        </w:rPr>
      </w:pPr>
    </w:p>
    <w:p w:rsidR="00BF05B8" w:rsidRDefault="00776A82">
      <w:pPr>
        <w:rPr>
          <w:b/>
        </w:rPr>
      </w:pPr>
      <w:r>
        <w:pict>
          <v:rect id="_x0000_i1025" style="width:0;height:1.5pt" o:hralign="center" o:hrstd="t" o:hr="t" fillcolor="#a0a0a0" stroked="f"/>
        </w:pict>
      </w:r>
    </w:p>
    <w:p w:rsidR="00BF05B8" w:rsidRDefault="00BF05B8"/>
    <w:p w:rsidR="00BF05B8" w:rsidRDefault="00776A82">
      <w:r>
        <w:t>The program is requesting an exception to program review based on the following:</w:t>
      </w:r>
    </w:p>
    <w:p w:rsidR="00BF05B8" w:rsidRDefault="00BF05B8"/>
    <w:tbl>
      <w:tblPr>
        <w:tblStyle w:val="a"/>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6678"/>
      </w:tblGrid>
      <w:tr w:rsidR="00BF05B8">
        <w:tc>
          <w:tcPr>
            <w:tcW w:w="2178" w:type="dxa"/>
          </w:tcPr>
          <w:p w:rsidR="00BF05B8" w:rsidRDefault="00776A82">
            <w:pPr>
              <w:jc w:val="center"/>
            </w:pPr>
            <w:r>
              <w:t>Check (</w:t>
            </w:r>
            <w:r>
              <w:rPr>
                <w:rFonts w:ascii="Zapf Dingbats" w:eastAsia="Zapf Dingbats" w:hAnsi="Zapf Dingbats" w:cs="Zapf Dingbats"/>
                <w:color w:val="000000"/>
              </w:rPr>
              <w:t>✔</w:t>
            </w:r>
            <w:r>
              <w:t>)</w:t>
            </w:r>
          </w:p>
        </w:tc>
        <w:tc>
          <w:tcPr>
            <w:tcW w:w="6678" w:type="dxa"/>
          </w:tcPr>
          <w:p w:rsidR="00BF05B8" w:rsidRDefault="00776A82">
            <w:pPr>
              <w:jc w:val="center"/>
            </w:pPr>
            <w:r>
              <w:t>Reason for Request</w:t>
            </w:r>
          </w:p>
        </w:tc>
      </w:tr>
      <w:tr w:rsidR="00BF05B8">
        <w:tc>
          <w:tcPr>
            <w:tcW w:w="2178" w:type="dxa"/>
          </w:tcPr>
          <w:p w:rsidR="00BF05B8" w:rsidRDefault="00BF05B8"/>
        </w:tc>
        <w:tc>
          <w:tcPr>
            <w:tcW w:w="6678" w:type="dxa"/>
          </w:tcPr>
          <w:p w:rsidR="00BF05B8" w:rsidRDefault="00776A82">
            <w:pPr>
              <w:numPr>
                <w:ilvl w:val="0"/>
                <w:numId w:val="1"/>
              </w:numPr>
              <w:pBdr>
                <w:top w:val="nil"/>
                <w:left w:val="nil"/>
                <w:bottom w:val="nil"/>
                <w:right w:val="nil"/>
                <w:between w:val="nil"/>
              </w:pBdr>
              <w:ind w:left="522"/>
              <w:contextualSpacing/>
              <w:rPr>
                <w:color w:val="000000"/>
              </w:rPr>
            </w:pPr>
            <w:r>
              <w:rPr>
                <w:color w:val="000000"/>
              </w:rPr>
              <w:t>No enrollment</w:t>
            </w:r>
          </w:p>
        </w:tc>
      </w:tr>
      <w:tr w:rsidR="00BF05B8">
        <w:tc>
          <w:tcPr>
            <w:tcW w:w="2178" w:type="dxa"/>
          </w:tcPr>
          <w:p w:rsidR="00BF05B8" w:rsidRDefault="00BF05B8"/>
        </w:tc>
        <w:tc>
          <w:tcPr>
            <w:tcW w:w="6678" w:type="dxa"/>
          </w:tcPr>
          <w:p w:rsidR="00BF05B8" w:rsidRDefault="00776A82">
            <w:pPr>
              <w:numPr>
                <w:ilvl w:val="0"/>
                <w:numId w:val="1"/>
              </w:numPr>
              <w:pBdr>
                <w:top w:val="nil"/>
                <w:left w:val="nil"/>
                <w:bottom w:val="nil"/>
                <w:right w:val="nil"/>
                <w:between w:val="nil"/>
              </w:pBdr>
              <w:ind w:left="522"/>
              <w:contextualSpacing/>
              <w:rPr>
                <w:color w:val="000000"/>
              </w:rPr>
            </w:pPr>
            <w:r>
              <w:rPr>
                <w:color w:val="000000"/>
              </w:rPr>
              <w:t>Low enrollment</w:t>
            </w:r>
          </w:p>
        </w:tc>
      </w:tr>
      <w:tr w:rsidR="00BF05B8">
        <w:tc>
          <w:tcPr>
            <w:tcW w:w="2178" w:type="dxa"/>
          </w:tcPr>
          <w:p w:rsidR="00BF05B8" w:rsidRDefault="00BF05B8"/>
        </w:tc>
        <w:tc>
          <w:tcPr>
            <w:tcW w:w="6678" w:type="dxa"/>
          </w:tcPr>
          <w:p w:rsidR="00BF05B8" w:rsidRDefault="00776A82">
            <w:pPr>
              <w:numPr>
                <w:ilvl w:val="0"/>
                <w:numId w:val="1"/>
              </w:numPr>
              <w:pBdr>
                <w:top w:val="nil"/>
                <w:left w:val="nil"/>
                <w:bottom w:val="nil"/>
                <w:right w:val="nil"/>
                <w:between w:val="nil"/>
              </w:pBdr>
              <w:ind w:left="522"/>
              <w:contextualSpacing/>
              <w:rPr>
                <w:color w:val="000000"/>
              </w:rPr>
            </w:pPr>
            <w:r>
              <w:rPr>
                <w:color w:val="000000"/>
              </w:rPr>
              <w:t>New program</w:t>
            </w:r>
          </w:p>
        </w:tc>
      </w:tr>
      <w:tr w:rsidR="00BF05B8">
        <w:tc>
          <w:tcPr>
            <w:tcW w:w="2178" w:type="dxa"/>
          </w:tcPr>
          <w:p w:rsidR="00BF05B8" w:rsidRDefault="00BF05B8"/>
        </w:tc>
        <w:tc>
          <w:tcPr>
            <w:tcW w:w="6678" w:type="dxa"/>
          </w:tcPr>
          <w:p w:rsidR="00BF05B8" w:rsidRDefault="00776A82">
            <w:pPr>
              <w:numPr>
                <w:ilvl w:val="0"/>
                <w:numId w:val="1"/>
              </w:numPr>
              <w:pBdr>
                <w:top w:val="nil"/>
                <w:left w:val="nil"/>
                <w:bottom w:val="nil"/>
                <w:right w:val="nil"/>
                <w:between w:val="nil"/>
              </w:pBdr>
              <w:ind w:left="522"/>
              <w:contextualSpacing/>
              <w:rPr>
                <w:color w:val="000000"/>
              </w:rPr>
            </w:pPr>
            <w:r>
              <w:rPr>
                <w:color w:val="000000"/>
              </w:rPr>
              <w:t>Program is programmatically accredited</w:t>
            </w:r>
          </w:p>
        </w:tc>
      </w:tr>
      <w:tr w:rsidR="00BF05B8">
        <w:tc>
          <w:tcPr>
            <w:tcW w:w="2178" w:type="dxa"/>
          </w:tcPr>
          <w:p w:rsidR="00BF05B8" w:rsidRDefault="00BF05B8"/>
        </w:tc>
        <w:tc>
          <w:tcPr>
            <w:tcW w:w="6678" w:type="dxa"/>
          </w:tcPr>
          <w:p w:rsidR="00BF05B8" w:rsidRDefault="00776A82">
            <w:pPr>
              <w:numPr>
                <w:ilvl w:val="0"/>
                <w:numId w:val="1"/>
              </w:numPr>
              <w:pBdr>
                <w:top w:val="nil"/>
                <w:left w:val="nil"/>
                <w:bottom w:val="nil"/>
                <w:right w:val="nil"/>
                <w:between w:val="nil"/>
              </w:pBdr>
              <w:ind w:left="522"/>
              <w:contextualSpacing/>
              <w:rPr>
                <w:color w:val="000000"/>
              </w:rPr>
            </w:pPr>
            <w:r>
              <w:rPr>
                <w:color w:val="000000"/>
              </w:rPr>
              <w:t>Program deactivation</w:t>
            </w:r>
          </w:p>
        </w:tc>
      </w:tr>
    </w:tbl>
    <w:p w:rsidR="00BF05B8" w:rsidRDefault="00BF05B8"/>
    <w:p w:rsidR="00BF05B8" w:rsidRDefault="00776A82">
      <w:r>
        <w:t>Required Attachments (include all that are appropriate):</w:t>
      </w:r>
    </w:p>
    <w:p w:rsidR="00BF05B8" w:rsidRDefault="00BF05B8"/>
    <w:tbl>
      <w:tblPr>
        <w:tblStyle w:val="a0"/>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6678"/>
      </w:tblGrid>
      <w:tr w:rsidR="00BF05B8">
        <w:tc>
          <w:tcPr>
            <w:tcW w:w="2178" w:type="dxa"/>
          </w:tcPr>
          <w:p w:rsidR="00BF05B8" w:rsidRDefault="00776A82">
            <w:pPr>
              <w:jc w:val="center"/>
            </w:pPr>
            <w:r>
              <w:t>Check (</w:t>
            </w:r>
            <w:r>
              <w:rPr>
                <w:rFonts w:ascii="Zapf Dingbats" w:eastAsia="Zapf Dingbats" w:hAnsi="Zapf Dingbats" w:cs="Zapf Dingbats"/>
                <w:color w:val="000000"/>
              </w:rPr>
              <w:t>✔</w:t>
            </w:r>
            <w:r>
              <w:t>)</w:t>
            </w:r>
          </w:p>
        </w:tc>
        <w:tc>
          <w:tcPr>
            <w:tcW w:w="6678" w:type="dxa"/>
          </w:tcPr>
          <w:p w:rsidR="00BF05B8" w:rsidRDefault="00776A82">
            <w:pPr>
              <w:jc w:val="center"/>
            </w:pPr>
            <w:r>
              <w:t>Accompanying Documentation</w:t>
            </w:r>
          </w:p>
        </w:tc>
      </w:tr>
      <w:tr w:rsidR="00BF05B8">
        <w:tc>
          <w:tcPr>
            <w:tcW w:w="2178" w:type="dxa"/>
          </w:tcPr>
          <w:p w:rsidR="00BF05B8" w:rsidRDefault="00BF05B8"/>
        </w:tc>
        <w:tc>
          <w:tcPr>
            <w:tcW w:w="6678" w:type="dxa"/>
          </w:tcPr>
          <w:p w:rsidR="00BF05B8" w:rsidRDefault="00776A82">
            <w:pPr>
              <w:numPr>
                <w:ilvl w:val="0"/>
                <w:numId w:val="3"/>
              </w:numPr>
              <w:pBdr>
                <w:top w:val="nil"/>
                <w:left w:val="nil"/>
                <w:bottom w:val="nil"/>
                <w:right w:val="nil"/>
                <w:between w:val="nil"/>
              </w:pBdr>
              <w:ind w:left="522"/>
              <w:contextualSpacing/>
              <w:rPr>
                <w:color w:val="000000"/>
              </w:rPr>
            </w:pPr>
            <w:r>
              <w:rPr>
                <w:color w:val="000000"/>
              </w:rPr>
              <w:t>Enrollment reports for the last five years</w:t>
            </w:r>
          </w:p>
        </w:tc>
      </w:tr>
      <w:tr w:rsidR="00BF05B8">
        <w:tc>
          <w:tcPr>
            <w:tcW w:w="2178" w:type="dxa"/>
          </w:tcPr>
          <w:p w:rsidR="00BF05B8" w:rsidRDefault="00BF05B8"/>
        </w:tc>
        <w:tc>
          <w:tcPr>
            <w:tcW w:w="6678" w:type="dxa"/>
          </w:tcPr>
          <w:p w:rsidR="00BF05B8" w:rsidRDefault="00776A82">
            <w:pPr>
              <w:numPr>
                <w:ilvl w:val="0"/>
                <w:numId w:val="3"/>
              </w:numPr>
              <w:pBdr>
                <w:top w:val="nil"/>
                <w:left w:val="nil"/>
                <w:bottom w:val="nil"/>
                <w:right w:val="nil"/>
                <w:between w:val="nil"/>
              </w:pBdr>
              <w:ind w:left="522"/>
              <w:contextualSpacing/>
              <w:rPr>
                <w:color w:val="000000"/>
              </w:rPr>
            </w:pPr>
            <w:r>
              <w:rPr>
                <w:color w:val="000000"/>
              </w:rPr>
              <w:t>Program statement explaining reasons for no or low enrollment trends or irregular scheduling pattern</w:t>
            </w:r>
          </w:p>
        </w:tc>
      </w:tr>
      <w:tr w:rsidR="00BF05B8">
        <w:tc>
          <w:tcPr>
            <w:tcW w:w="2178" w:type="dxa"/>
          </w:tcPr>
          <w:p w:rsidR="00BF05B8" w:rsidRDefault="00BF05B8"/>
        </w:tc>
        <w:tc>
          <w:tcPr>
            <w:tcW w:w="6678" w:type="dxa"/>
          </w:tcPr>
          <w:p w:rsidR="00BF05B8" w:rsidRDefault="00776A82">
            <w:pPr>
              <w:numPr>
                <w:ilvl w:val="0"/>
                <w:numId w:val="3"/>
              </w:numPr>
              <w:pBdr>
                <w:top w:val="nil"/>
                <w:left w:val="nil"/>
                <w:bottom w:val="nil"/>
                <w:right w:val="nil"/>
                <w:between w:val="nil"/>
              </w:pBdr>
              <w:ind w:left="522"/>
              <w:contextualSpacing/>
              <w:rPr>
                <w:color w:val="000000"/>
              </w:rPr>
            </w:pPr>
            <w:r>
              <w:rPr>
                <w:color w:val="000000"/>
              </w:rPr>
              <w:t>Communications with a programmatic accreditor</w:t>
            </w:r>
          </w:p>
        </w:tc>
      </w:tr>
      <w:tr w:rsidR="00BF05B8">
        <w:tc>
          <w:tcPr>
            <w:tcW w:w="2178" w:type="dxa"/>
          </w:tcPr>
          <w:p w:rsidR="00BF05B8" w:rsidRDefault="00BF05B8"/>
        </w:tc>
        <w:tc>
          <w:tcPr>
            <w:tcW w:w="6678" w:type="dxa"/>
          </w:tcPr>
          <w:p w:rsidR="00BF05B8" w:rsidRDefault="00776A82">
            <w:pPr>
              <w:numPr>
                <w:ilvl w:val="0"/>
                <w:numId w:val="3"/>
              </w:numPr>
              <w:pBdr>
                <w:top w:val="nil"/>
                <w:left w:val="nil"/>
                <w:bottom w:val="nil"/>
                <w:right w:val="nil"/>
                <w:between w:val="nil"/>
              </w:pBdr>
              <w:ind w:left="522"/>
              <w:contextualSpacing/>
              <w:rPr>
                <w:color w:val="000000"/>
              </w:rPr>
            </w:pPr>
            <w:r>
              <w:rPr>
                <w:color w:val="000000"/>
              </w:rPr>
              <w:t>Program accreditation self-study</w:t>
            </w:r>
          </w:p>
        </w:tc>
      </w:tr>
      <w:tr w:rsidR="00BF05B8">
        <w:tc>
          <w:tcPr>
            <w:tcW w:w="2178" w:type="dxa"/>
          </w:tcPr>
          <w:p w:rsidR="00BF05B8" w:rsidRDefault="00BF05B8"/>
        </w:tc>
        <w:tc>
          <w:tcPr>
            <w:tcW w:w="6678" w:type="dxa"/>
          </w:tcPr>
          <w:p w:rsidR="00BF05B8" w:rsidRDefault="00776A82">
            <w:pPr>
              <w:numPr>
                <w:ilvl w:val="0"/>
                <w:numId w:val="3"/>
              </w:numPr>
              <w:pBdr>
                <w:top w:val="nil"/>
                <w:left w:val="nil"/>
                <w:bottom w:val="nil"/>
                <w:right w:val="nil"/>
                <w:between w:val="nil"/>
              </w:pBdr>
              <w:ind w:left="522"/>
              <w:contextualSpacing/>
              <w:rPr>
                <w:color w:val="000000"/>
              </w:rPr>
            </w:pPr>
            <w:r>
              <w:rPr>
                <w:color w:val="000000"/>
              </w:rPr>
              <w:t>SUNY Discontinuation paperwork</w:t>
            </w:r>
          </w:p>
        </w:tc>
      </w:tr>
      <w:tr w:rsidR="00BF05B8">
        <w:tc>
          <w:tcPr>
            <w:tcW w:w="2178" w:type="dxa"/>
          </w:tcPr>
          <w:p w:rsidR="00BF05B8" w:rsidRDefault="00BF05B8"/>
        </w:tc>
        <w:tc>
          <w:tcPr>
            <w:tcW w:w="6678" w:type="dxa"/>
          </w:tcPr>
          <w:p w:rsidR="00BF05B8" w:rsidRDefault="00776A82">
            <w:pPr>
              <w:numPr>
                <w:ilvl w:val="0"/>
                <w:numId w:val="3"/>
              </w:numPr>
              <w:pBdr>
                <w:top w:val="nil"/>
                <w:left w:val="nil"/>
                <w:bottom w:val="nil"/>
                <w:right w:val="nil"/>
                <w:between w:val="nil"/>
              </w:pBdr>
              <w:ind w:left="522"/>
              <w:contextualSpacing/>
              <w:rPr>
                <w:color w:val="000000"/>
              </w:rPr>
            </w:pPr>
            <w:r>
              <w:rPr>
                <w:color w:val="000000"/>
              </w:rPr>
              <w:t>NYSED or other state agency discontinuation paperwork</w:t>
            </w:r>
          </w:p>
        </w:tc>
      </w:tr>
    </w:tbl>
    <w:p w:rsidR="00BF05B8" w:rsidRDefault="00776A82">
      <w:r>
        <w:t>Please attach all documentation to this request.</w:t>
      </w:r>
    </w:p>
    <w:p w:rsidR="00BF05B8" w:rsidRDefault="00BF05B8"/>
    <w:p w:rsidR="00BF05B8" w:rsidRDefault="00776A82">
      <w:pPr>
        <w:rPr>
          <w:b/>
        </w:rPr>
      </w:pPr>
      <w:r>
        <w:rPr>
          <w:b/>
        </w:rPr>
        <w:t>Approvals:</w:t>
      </w:r>
    </w:p>
    <w:p w:rsidR="00BF05B8" w:rsidRDefault="00BF05B8"/>
    <w:p w:rsidR="00BF05B8" w:rsidRDefault="00776A82">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p>
    <w:p w:rsidR="00BF05B8" w:rsidRDefault="00BF05B8"/>
    <w:p w:rsidR="00BF05B8" w:rsidRDefault="00776A82">
      <w:r>
        <w:pict>
          <v:rect id="_x0000_i1026" style="width:0;height:1.5pt" o:hralign="center" o:hrstd="t" o:hr="t" fillcolor="#a0a0a0" stroked="f"/>
        </w:pict>
      </w:r>
    </w:p>
    <w:p w:rsidR="00BF05B8" w:rsidRDefault="00776A82">
      <w:r>
        <w:t>Program Chair or Program Review Designee</w:t>
      </w:r>
      <w:r>
        <w:tab/>
      </w:r>
      <w:r>
        <w:tab/>
      </w:r>
      <w:r>
        <w:tab/>
        <w:t>Date</w:t>
      </w:r>
    </w:p>
    <w:p w:rsidR="00BF05B8" w:rsidRDefault="00BF05B8"/>
    <w:p w:rsidR="00BF05B8" w:rsidRDefault="00BF05B8"/>
    <w:p w:rsidR="00BF05B8" w:rsidRDefault="00BF05B8">
      <w:pPr>
        <w:rPr>
          <w:u w:val="single"/>
        </w:rPr>
      </w:pPr>
    </w:p>
    <w:p w:rsidR="00BF05B8" w:rsidRDefault="00BF05B8">
      <w:pPr>
        <w:rPr>
          <w:u w:val="single"/>
        </w:rPr>
      </w:pPr>
    </w:p>
    <w:p w:rsidR="00BF05B8" w:rsidRDefault="00776A82">
      <w:pPr>
        <w:rPr>
          <w:u w:val="single"/>
        </w:rPr>
      </w:pPr>
      <w:r>
        <w:pict>
          <v:rect id="_x0000_i1027" style="width:0;height:1.5pt" o:hralign="center" o:hrstd="t" o:hr="t" fillcolor="#a0a0a0" stroked="f"/>
        </w:pict>
      </w:r>
    </w:p>
    <w:p w:rsidR="00BF05B8" w:rsidRDefault="00776A82">
      <w:r>
        <w:t>Divisional Dean</w:t>
      </w:r>
      <w:r>
        <w:tab/>
      </w:r>
      <w:r>
        <w:tab/>
      </w:r>
      <w:r>
        <w:tab/>
      </w:r>
      <w:r>
        <w:tab/>
      </w:r>
      <w:r>
        <w:tab/>
      </w:r>
      <w:r>
        <w:tab/>
      </w:r>
      <w:r>
        <w:tab/>
        <w:t>Date</w:t>
      </w:r>
    </w:p>
    <w:p w:rsidR="00BF05B8" w:rsidRDefault="00BF05B8"/>
    <w:p w:rsidR="00BF05B8" w:rsidRDefault="00BF05B8"/>
    <w:p w:rsidR="00BF05B8" w:rsidRDefault="00BF05B8"/>
    <w:p w:rsidR="00BF05B8" w:rsidRDefault="00BF05B8"/>
    <w:p w:rsidR="00BF05B8" w:rsidRDefault="00BF05B8"/>
    <w:p w:rsidR="00BF05B8" w:rsidRDefault="00BF05B8"/>
    <w:p w:rsidR="00BF05B8" w:rsidRDefault="00BF05B8"/>
    <w:p w:rsidR="00BF05B8" w:rsidRDefault="00BF05B8"/>
    <w:p w:rsidR="00BF05B8" w:rsidRDefault="00776A82">
      <w:r>
        <w:lastRenderedPageBreak/>
        <w:t>As Chief Academic Officer, I approve the following:</w:t>
      </w:r>
    </w:p>
    <w:p w:rsidR="00BF05B8" w:rsidRDefault="00776A82">
      <w:r>
        <w:t xml:space="preserve"> </w:t>
      </w:r>
    </w:p>
    <w:tbl>
      <w:tblPr>
        <w:tblStyle w:val="a1"/>
        <w:tblW w:w="7740"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0"/>
        <w:gridCol w:w="6030"/>
      </w:tblGrid>
      <w:tr w:rsidR="00BF05B8">
        <w:tc>
          <w:tcPr>
            <w:tcW w:w="1710" w:type="dxa"/>
          </w:tcPr>
          <w:p w:rsidR="00BF05B8" w:rsidRDefault="00BF05B8"/>
        </w:tc>
        <w:tc>
          <w:tcPr>
            <w:tcW w:w="6030" w:type="dxa"/>
          </w:tcPr>
          <w:p w:rsidR="00BF05B8" w:rsidRDefault="00776A82">
            <w:r>
              <w:t xml:space="preserve">I approve this program for a program review exception as requested.  The program should be scheduled for program review in (circle one):          </w:t>
            </w:r>
          </w:p>
          <w:p w:rsidR="00BF05B8" w:rsidRDefault="00776A82">
            <w:r>
              <w:t xml:space="preserve">                     </w:t>
            </w:r>
          </w:p>
          <w:p w:rsidR="00BF05B8" w:rsidRDefault="00776A82">
            <w:r>
              <w:t xml:space="preserve">                      1 year          </w:t>
            </w:r>
            <w:proofErr w:type="gramStart"/>
            <w:r>
              <w:t>2  years</w:t>
            </w:r>
            <w:proofErr w:type="gramEnd"/>
            <w:r>
              <w:t xml:space="preserve">        3 years</w:t>
            </w:r>
          </w:p>
          <w:p w:rsidR="00BF05B8" w:rsidRDefault="00BF05B8"/>
        </w:tc>
      </w:tr>
      <w:tr w:rsidR="00BF05B8">
        <w:tc>
          <w:tcPr>
            <w:tcW w:w="1710" w:type="dxa"/>
          </w:tcPr>
          <w:p w:rsidR="00BF05B8" w:rsidRDefault="00BF05B8"/>
        </w:tc>
        <w:tc>
          <w:tcPr>
            <w:tcW w:w="6030" w:type="dxa"/>
          </w:tcPr>
          <w:p w:rsidR="00BF05B8" w:rsidRDefault="00BF05B8"/>
          <w:p w:rsidR="00BF05B8" w:rsidRDefault="00776A82">
            <w:r>
              <w:t>I approve this program to engage in a modified program review.</w:t>
            </w:r>
          </w:p>
          <w:p w:rsidR="00BF05B8" w:rsidRDefault="00BF05B8"/>
        </w:tc>
      </w:tr>
    </w:tbl>
    <w:p w:rsidR="00BF05B8" w:rsidRDefault="00BF05B8"/>
    <w:p w:rsidR="00BF05B8" w:rsidRDefault="00BF05B8">
      <w:pPr>
        <w:rPr>
          <w:u w:val="single"/>
        </w:rPr>
      </w:pPr>
    </w:p>
    <w:p w:rsidR="00BF05B8" w:rsidRDefault="00BF05B8">
      <w:pPr>
        <w:rPr>
          <w:u w:val="single"/>
        </w:rPr>
      </w:pPr>
    </w:p>
    <w:p w:rsidR="00BF05B8" w:rsidRDefault="00776A82">
      <w:pPr>
        <w:rPr>
          <w:u w:val="single"/>
        </w:rPr>
      </w:pPr>
      <w:r>
        <w:pict>
          <v:rect id="_x0000_i1028" style="width:0;height:1.5pt" o:hralign="center" o:hrstd="t" o:hr="t" fillcolor="#a0a0a0" stroked="f"/>
        </w:pict>
      </w:r>
    </w:p>
    <w:p w:rsidR="00BF05B8" w:rsidRDefault="00776A82">
      <w:r>
        <w:t>Chief Academic Officer</w:t>
      </w:r>
      <w:r>
        <w:tab/>
      </w:r>
      <w:r>
        <w:tab/>
      </w:r>
      <w:r>
        <w:tab/>
      </w:r>
      <w:r>
        <w:tab/>
      </w:r>
      <w:r>
        <w:tab/>
      </w:r>
      <w:r>
        <w:tab/>
        <w:t>Date</w:t>
      </w:r>
    </w:p>
    <w:p w:rsidR="00BF05B8" w:rsidRDefault="00BF05B8"/>
    <w:p w:rsidR="00BF05B8" w:rsidRDefault="00BF05B8"/>
    <w:p w:rsidR="00BF05B8" w:rsidRDefault="00776A82">
      <w:pPr>
        <w:rPr>
          <w:b/>
        </w:rPr>
      </w:pPr>
      <w:r>
        <w:rPr>
          <w:b/>
        </w:rPr>
        <w:t>Program Review Committee Actions:</w:t>
      </w:r>
    </w:p>
    <w:p w:rsidR="00BF05B8" w:rsidRDefault="00BF05B8"/>
    <w:p w:rsidR="00BF05B8" w:rsidRDefault="00BF05B8"/>
    <w:p w:rsidR="00BF05B8" w:rsidRDefault="00776A82">
      <w:r>
        <w:t>CAO Approved Program Review Exception Request Received:</w:t>
      </w:r>
      <w:r>
        <w:rPr>
          <w:u w:val="single"/>
        </w:rPr>
        <w:tab/>
      </w:r>
      <w:r>
        <w:rPr>
          <w:u w:val="single"/>
        </w:rPr>
        <w:tab/>
      </w:r>
      <w:r>
        <w:rPr>
          <w:u w:val="single"/>
        </w:rPr>
        <w:tab/>
      </w:r>
      <w:r>
        <w:rPr>
          <w:u w:val="single"/>
        </w:rPr>
        <w:tab/>
      </w:r>
    </w:p>
    <w:p w:rsidR="00BF05B8" w:rsidRDefault="00BF05B8"/>
    <w:p w:rsidR="00BF05B8" w:rsidRDefault="00BF05B8"/>
    <w:p w:rsidR="00BF05B8" w:rsidRDefault="00776A82">
      <w:r>
        <w:pict>
          <v:rect id="_x0000_i1029" style="width:0;height:1.5pt" o:hralign="center" o:hrstd="t" o:hr="t" fillcolor="#a0a0a0" stroked="f"/>
        </w:pict>
      </w:r>
    </w:p>
    <w:p w:rsidR="00BF05B8" w:rsidRDefault="00776A82">
      <w:r>
        <w:t>Date</w:t>
      </w:r>
    </w:p>
    <w:p w:rsidR="00BF05B8" w:rsidRDefault="00BF05B8"/>
    <w:p w:rsidR="00BF05B8" w:rsidRDefault="00BF05B8"/>
    <w:p w:rsidR="00BF05B8" w:rsidRDefault="00776A82">
      <w:pPr>
        <w:rPr>
          <w:b/>
        </w:rPr>
      </w:pPr>
      <w:r>
        <w:rPr>
          <w:b/>
        </w:rPr>
        <w:t xml:space="preserve">Program </w:t>
      </w:r>
      <w:proofErr w:type="gramStart"/>
      <w:r>
        <w:rPr>
          <w:b/>
        </w:rPr>
        <w:t>Chair,/</w:t>
      </w:r>
      <w:proofErr w:type="gramEnd"/>
      <w:r>
        <w:rPr>
          <w:b/>
        </w:rPr>
        <w:t>Program Review Designees &amp; Divisional Dean Notified of CAO approval:</w:t>
      </w:r>
    </w:p>
    <w:p w:rsidR="00BF05B8" w:rsidRDefault="00BF05B8">
      <w:pPr>
        <w:rPr>
          <w:b/>
        </w:rPr>
      </w:pPr>
    </w:p>
    <w:p w:rsidR="00BF05B8" w:rsidRDefault="00BF05B8"/>
    <w:p w:rsidR="00BF05B8" w:rsidRDefault="00776A82">
      <w:r>
        <w:pict>
          <v:rect id="_x0000_i1030" style="width:0;height:1.5pt" o:hralign="center" o:hrstd="t" o:hr="t" fillcolor="#a0a0a0" stroked="f"/>
        </w:pict>
      </w:r>
    </w:p>
    <w:p w:rsidR="00BF05B8" w:rsidRDefault="00776A82">
      <w:pPr>
        <w:rPr>
          <w:b/>
          <w:u w:val="single"/>
        </w:rPr>
      </w:pPr>
      <w:r>
        <w:t>Date</w:t>
      </w:r>
    </w:p>
    <w:p w:rsidR="00BF05B8" w:rsidRDefault="00BF05B8"/>
    <w:p w:rsidR="00BF05B8" w:rsidRDefault="00776A82">
      <w:r>
        <w:t>Program Review Schedule Modified:</w:t>
      </w:r>
      <w:r>
        <w:tab/>
      </w:r>
      <w:r>
        <w:rPr>
          <w:u w:val="single"/>
        </w:rPr>
        <w:tab/>
      </w:r>
      <w:r>
        <w:rPr>
          <w:u w:val="single"/>
        </w:rPr>
        <w:tab/>
      </w:r>
      <w:r>
        <w:rPr>
          <w:u w:val="single"/>
        </w:rPr>
        <w:tab/>
      </w:r>
      <w:r>
        <w:rPr>
          <w:u w:val="single"/>
        </w:rPr>
        <w:tab/>
      </w:r>
    </w:p>
    <w:p w:rsidR="00BF05B8" w:rsidRDefault="00BF05B8"/>
    <w:p w:rsidR="00BF05B8" w:rsidRDefault="00BF05B8"/>
    <w:p w:rsidR="00BF05B8" w:rsidRDefault="00776A82">
      <w:r>
        <w:pict>
          <v:rect id="_x0000_i1031" style="width:0;height:1.5pt" o:hralign="center" o:hrstd="t" o:hr="t" fillcolor="#a0a0a0" stroked="f"/>
        </w:pict>
      </w:r>
    </w:p>
    <w:p w:rsidR="00BF05B8" w:rsidRDefault="00776A82">
      <w:r>
        <w:t>Date</w:t>
      </w:r>
    </w:p>
    <w:p w:rsidR="00BF05B8" w:rsidRDefault="00BF05B8"/>
    <w:p w:rsidR="00BF05B8" w:rsidRDefault="00BF05B8"/>
    <w:p w:rsidR="00BF05B8" w:rsidRDefault="00776A82">
      <w:r>
        <w:t>Program Review Committee Comments:</w:t>
      </w:r>
    </w:p>
    <w:p w:rsidR="00BF05B8" w:rsidRDefault="00BF05B8"/>
    <w:p w:rsidR="00BF05B8" w:rsidRDefault="00BF05B8"/>
    <w:p w:rsidR="00BF05B8" w:rsidRDefault="00776A82">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BF05B8" w:rsidRDefault="00BF05B8">
      <w:pPr>
        <w:rPr>
          <w:u w:val="single"/>
        </w:rPr>
      </w:pPr>
    </w:p>
    <w:p w:rsidR="00BF05B8" w:rsidRDefault="00776A82">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BF05B8" w:rsidRDefault="00BF05B8">
      <w:pPr>
        <w:rPr>
          <w:u w:val="single"/>
        </w:rPr>
      </w:pPr>
    </w:p>
    <w:p w:rsidR="00BF05B8" w:rsidRDefault="00776A82">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BF05B8" w:rsidRDefault="00BF05B8">
      <w:pPr>
        <w:rPr>
          <w:u w:val="single"/>
        </w:rPr>
      </w:pPr>
    </w:p>
    <w:p w:rsidR="00BF05B8" w:rsidRDefault="00776A82">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sectPr w:rsidR="00BF05B8">
      <w:pgSz w:w="12240" w:h="15840"/>
      <w:pgMar w:top="1008" w:right="1440" w:bottom="1008"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Zapf Dingbat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492F47"/>
    <w:multiLevelType w:val="multilevel"/>
    <w:tmpl w:val="EDFC6D16"/>
    <w:lvl w:ilvl="0">
      <w:start w:val="1"/>
      <w:numFmt w:val="decimal"/>
      <w:lvlText w:val="%1."/>
      <w:lvlJc w:val="left"/>
      <w:pPr>
        <w:ind w:left="25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50F5752"/>
    <w:multiLevelType w:val="multilevel"/>
    <w:tmpl w:val="6492C004"/>
    <w:lvl w:ilvl="0">
      <w:start w:val="1"/>
      <w:numFmt w:val="decimal"/>
      <w:lvlText w:val="%1."/>
      <w:lvlJc w:val="left"/>
      <w:pPr>
        <w:ind w:left="25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C374094"/>
    <w:multiLevelType w:val="multilevel"/>
    <w:tmpl w:val="63AACD02"/>
    <w:lvl w:ilvl="0">
      <w:start w:val="1"/>
      <w:numFmt w:val="decimal"/>
      <w:lvlText w:val="%1."/>
      <w:lvlJc w:val="left"/>
      <w:pPr>
        <w:ind w:left="25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5B8"/>
    <w:rsid w:val="00776A82"/>
    <w:rsid w:val="00BF05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C05F57-8C02-4AF2-BFDF-C9102C853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1298</Words>
  <Characters>7401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2018-10-03T01:02:00Z</dcterms:created>
  <dcterms:modified xsi:type="dcterms:W3CDTF">2018-10-03T01:02:00Z</dcterms:modified>
</cp:coreProperties>
</file>